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BE208" w14:textId="77777777" w:rsidR="00A95089" w:rsidRPr="00507462" w:rsidRDefault="00C631D6" w:rsidP="00FC4C1C">
      <w:pPr>
        <w:spacing w:line="240" w:lineRule="auto"/>
        <w:rPr>
          <w:b/>
          <w:sz w:val="28"/>
          <w:szCs w:val="28"/>
        </w:rPr>
      </w:pPr>
      <w:r w:rsidRPr="00507462">
        <w:rPr>
          <w:b/>
          <w:sz w:val="28"/>
          <w:szCs w:val="28"/>
        </w:rPr>
        <w:t>Oszustwa na rynkach inwestycyjnych i finansowych, jak je rozpoznawać i jak się przed nimi bronić?</w:t>
      </w:r>
    </w:p>
    <w:p w14:paraId="5F0B0831" w14:textId="16AAC78F" w:rsidR="00D40789" w:rsidRPr="00D40789" w:rsidRDefault="00D40789" w:rsidP="00FC4C1C">
      <w:pPr>
        <w:spacing w:line="240" w:lineRule="auto"/>
        <w:rPr>
          <w:rStyle w:val="Uwydatnienie"/>
          <w:i w:val="0"/>
          <w:iCs w:val="0"/>
        </w:rPr>
      </w:pPr>
      <w:r w:rsidRPr="00D40789">
        <w:rPr>
          <w:rStyle w:val="Uwydatnienie"/>
          <w:i w:val="0"/>
          <w:iCs w:val="0"/>
        </w:rPr>
        <w:t xml:space="preserve">Rynek inwestycyjny i finansowy to obszar, w którym obietnice szybkich zysków i potencjalnie atrakcyjne oferty przyciągają zarówno doświadczonych inwestorów, jak i osoby </w:t>
      </w:r>
      <w:r>
        <w:rPr>
          <w:rStyle w:val="Uwydatnienie"/>
          <w:i w:val="0"/>
          <w:iCs w:val="0"/>
        </w:rPr>
        <w:t xml:space="preserve">początkujące </w:t>
      </w:r>
      <w:r w:rsidRPr="00D40789">
        <w:rPr>
          <w:rStyle w:val="Uwydatnienie"/>
          <w:i w:val="0"/>
          <w:iCs w:val="0"/>
        </w:rPr>
        <w:t>w świecie inwestycji. Niestety, wraz z obietnicami sukcesu pojawia się także ryzyko oszustw. Dlatego ważne jest, aby inwestorzy byli świadomi zagrożeń i umieli skutecznie się przed nimi bronić.</w:t>
      </w:r>
    </w:p>
    <w:p w14:paraId="2F7B0DCC" w14:textId="67DC9C6C" w:rsidR="00C631D6" w:rsidRDefault="000625B2" w:rsidP="00FC4C1C">
      <w:pPr>
        <w:spacing w:line="240" w:lineRule="auto"/>
      </w:pPr>
      <w:r>
        <w:t>Rynek finansowy w ogólnym rozumieniu jest bardzo podobny do zwykłego rynku i najczęściej kieruje się jego zasadami. Jest to miejsce</w:t>
      </w:r>
      <w:r w:rsidR="00E53996">
        <w:t>,</w:t>
      </w:r>
      <w:r>
        <w:t xml:space="preserve"> gdzie spotykają się osoby posiadające kapitał z t</w:t>
      </w:r>
      <w:r w:rsidR="00A95089">
        <w:t>ymi, które kapitału potrzebują. Również tutaj</w:t>
      </w:r>
      <w:r w:rsidR="00685203">
        <w:t xml:space="preserve"> można</w:t>
      </w:r>
      <w:r w:rsidR="00A95089">
        <w:t xml:space="preserve"> paść ofiarą oszustwa. Aby móc skutecznie bronić się przed taką formą przestępczości</w:t>
      </w:r>
      <w:r w:rsidR="00E53996">
        <w:t>,</w:t>
      </w:r>
      <w:r w:rsidR="00A95089">
        <w:t xml:space="preserve"> należy dokładnie poznać metody działania oszustów. </w:t>
      </w:r>
    </w:p>
    <w:p w14:paraId="1ECD0A20" w14:textId="7603FF92" w:rsidR="00A95089" w:rsidRDefault="00A95089" w:rsidP="00FC4C1C">
      <w:pPr>
        <w:spacing w:line="240" w:lineRule="auto"/>
      </w:pPr>
      <w:r>
        <w:t xml:space="preserve">Czasy spowolnienia gospodarki dodatkowo ułatwiają pracę oszustów. W trudnej sytuacji wiele osób chce poprawić swój byt lub zabezpieczyć się na przyszłość. Na rynku inwestycyjnym można spotkać się z ofertami szybkiego zysku bez ryzyka. Rozwijająca się technologia pozwala na tworzenie metod inwestycji takich jak </w:t>
      </w:r>
      <w:proofErr w:type="spellStart"/>
      <w:r>
        <w:t>kryptowaluty</w:t>
      </w:r>
      <w:proofErr w:type="spellEnd"/>
      <w:r>
        <w:t xml:space="preserve"> czy NFT. Bazując na tej niewiedzy oszuści mogą chcieć skłonić na</w:t>
      </w:r>
      <w:r w:rsidR="00FC4C1C">
        <w:t>s</w:t>
      </w:r>
      <w:r>
        <w:t xml:space="preserve"> do inwestycji w taki właśnie walor. Taka inwestycja będzie wiązała się z ogromnym ryzykiem. Nigdy nie wiadomo do końca</w:t>
      </w:r>
      <w:r w:rsidR="00CC4482">
        <w:t>,</w:t>
      </w:r>
      <w:bookmarkStart w:id="0" w:name="_GoBack"/>
      <w:bookmarkEnd w:id="0"/>
      <w:r>
        <w:t xml:space="preserve"> w jaki sposób funkcjonują oferowane przez nich aktywa. </w:t>
      </w:r>
      <w:r w:rsidR="004B6242">
        <w:t xml:space="preserve">Oczywiście okazje się </w:t>
      </w:r>
      <w:r w:rsidR="00361C1E">
        <w:t>zdarzają, ale</w:t>
      </w:r>
      <w:r w:rsidR="004B6242">
        <w:t xml:space="preserve"> niemożliwe </w:t>
      </w:r>
      <w:r w:rsidR="00361C1E">
        <w:t>jest, aby</w:t>
      </w:r>
      <w:r w:rsidR="004B6242">
        <w:t xml:space="preserve"> nagle każdy pośrednik</w:t>
      </w:r>
      <w:r w:rsidR="001911A4">
        <w:t xml:space="preserve"> czy firma inwestycyjna miały dostęp do </w:t>
      </w:r>
      <w:r w:rsidR="00E53996">
        <w:t xml:space="preserve">poufnych </w:t>
      </w:r>
      <w:r w:rsidR="001911A4">
        <w:t xml:space="preserve">informacji lub strategii, które gwarantują pewne zyski. </w:t>
      </w:r>
      <w:r w:rsidR="004B6242">
        <w:t xml:space="preserve">Warto mieć to na uwadze i weryfikować pośredników oraz wszystkie instytucje, z którymi wchodzimy w jakiekolwiek relacje finansowe. </w:t>
      </w:r>
    </w:p>
    <w:p w14:paraId="74D6E547" w14:textId="1569B899" w:rsidR="00FC4C1C" w:rsidRDefault="00673BE7" w:rsidP="00FC4C1C">
      <w:pPr>
        <w:spacing w:line="240" w:lineRule="auto"/>
      </w:pPr>
      <w:r>
        <w:t>Jeśli jesteśmy już po pierwszych inwestycjach i zaczynamy lepiej odnajdywać się na rynku finansowym</w:t>
      </w:r>
      <w:r w:rsidR="00E53996">
        <w:t>,</w:t>
      </w:r>
      <w:r>
        <w:t xml:space="preserve"> może wydawać </w:t>
      </w:r>
      <w:r w:rsidR="00361C1E">
        <w:t>się, że</w:t>
      </w:r>
      <w:r>
        <w:t xml:space="preserve"> </w:t>
      </w:r>
      <w:r w:rsidR="00361C1E">
        <w:t xml:space="preserve">stajemy się </w:t>
      </w:r>
      <w:r>
        <w:t xml:space="preserve">uodpornieni na nieuczciwe praktyki. Nic bardziej mylnego. Również wtedy trzeba zachować uwagę, może nawet większą niż poprzednio. Wypływając na szerokie wody </w:t>
      </w:r>
      <w:r w:rsidR="00391843">
        <w:t>rynku</w:t>
      </w:r>
      <w:r>
        <w:t xml:space="preserve"> możemy natknąć się na oferty tak dobrze </w:t>
      </w:r>
      <w:r w:rsidR="00361C1E">
        <w:t>skonstruowane, że</w:t>
      </w:r>
      <w:r>
        <w:t xml:space="preserve"> nie będziemy w stanie </w:t>
      </w:r>
      <w:r w:rsidR="00D40789">
        <w:t xml:space="preserve">rozpoznać czy są one prawdziwe czy też nie. </w:t>
      </w:r>
    </w:p>
    <w:p w14:paraId="4FAE3893" w14:textId="6F5F8441" w:rsidR="004239CB" w:rsidRDefault="004239CB" w:rsidP="00FC4C1C">
      <w:pPr>
        <w:spacing w:line="240" w:lineRule="auto"/>
      </w:pPr>
      <w:r>
        <w:t xml:space="preserve">Na co </w:t>
      </w:r>
      <w:r w:rsidR="00763FD6">
        <w:t xml:space="preserve">jeszcze </w:t>
      </w:r>
      <w:r>
        <w:t>warto zwrócić uwagę?</w:t>
      </w:r>
    </w:p>
    <w:p w14:paraId="38F6FD1A" w14:textId="3331383D" w:rsidR="004239CB" w:rsidRPr="004239CB" w:rsidRDefault="004239CB" w:rsidP="004239CB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4239CB">
        <w:rPr>
          <w:b/>
          <w:bCs/>
        </w:rPr>
        <w:t>Fikcyjn</w:t>
      </w:r>
      <w:r w:rsidR="00763FD6">
        <w:rPr>
          <w:b/>
          <w:bCs/>
        </w:rPr>
        <w:t>y</w:t>
      </w:r>
      <w:r w:rsidRPr="004239CB">
        <w:rPr>
          <w:b/>
          <w:bCs/>
        </w:rPr>
        <w:t xml:space="preserve"> brok</w:t>
      </w:r>
      <w:r w:rsidR="00763FD6">
        <w:rPr>
          <w:b/>
          <w:bCs/>
        </w:rPr>
        <w:t>er</w:t>
      </w:r>
    </w:p>
    <w:p w14:paraId="5A016093" w14:textId="11A887CF" w:rsidR="00FC4C1C" w:rsidRDefault="004239CB" w:rsidP="00FC4C1C">
      <w:pPr>
        <w:spacing w:line="240" w:lineRule="auto"/>
      </w:pPr>
      <w:proofErr w:type="spellStart"/>
      <w:r>
        <w:t>S</w:t>
      </w:r>
      <w:r w:rsidR="00391843">
        <w:t>cam</w:t>
      </w:r>
      <w:proofErr w:type="spellEnd"/>
      <w:r w:rsidR="00391843">
        <w:t xml:space="preserve"> broker</w:t>
      </w:r>
      <w:r>
        <w:t xml:space="preserve"> - </w:t>
      </w:r>
      <w:r w:rsidR="00391843">
        <w:t xml:space="preserve"> najczęściej </w:t>
      </w:r>
      <w:r w:rsidR="003C51DA">
        <w:t>po</w:t>
      </w:r>
      <w:r w:rsidR="00391843">
        <w:t xml:space="preserve">łączy się z nami telefonicznie i będzie nachalnie reklamował ofertę brokera. </w:t>
      </w:r>
      <w:r w:rsidR="00685203">
        <w:t xml:space="preserve">Niezdecydowanie może doprowadzić do nieświadomego założenia konta u takiego brokera. </w:t>
      </w:r>
      <w:r w:rsidR="00391843">
        <w:t xml:space="preserve">To niekoniecznie musi być </w:t>
      </w:r>
      <w:r w:rsidR="00361C1E">
        <w:t>oszustwo, ale</w:t>
      </w:r>
      <w:r w:rsidR="00391843">
        <w:t xml:space="preserve"> warto zadać sobie pytanie czy chcemy wiązać swoją przyszłość finansową z firmą, która stosuje takie praktyki. Założenie konta brokerskiego powinno być przemyślane i poprzedzone analizą oferty, w szczególności prowizji. Warto </w:t>
      </w:r>
      <w:r w:rsidR="00E53996">
        <w:t>z</w:t>
      </w:r>
      <w:r w:rsidR="00391843">
        <w:t xml:space="preserve">weryfikować taką firmę jeśli rozważamy współpracę. </w:t>
      </w:r>
    </w:p>
    <w:p w14:paraId="22F707B6" w14:textId="652F7136" w:rsidR="004239CB" w:rsidRPr="004239CB" w:rsidRDefault="001911A4" w:rsidP="004239CB">
      <w:pPr>
        <w:pStyle w:val="Akapitzlist"/>
        <w:numPr>
          <w:ilvl w:val="0"/>
          <w:numId w:val="1"/>
        </w:numPr>
        <w:spacing w:line="240" w:lineRule="auto"/>
        <w:rPr>
          <w:b/>
          <w:bCs/>
          <w:i/>
          <w:iCs/>
        </w:rPr>
      </w:pPr>
      <w:r>
        <w:rPr>
          <w:rStyle w:val="Uwydatnienie"/>
          <w:b/>
          <w:bCs/>
          <w:i w:val="0"/>
          <w:iCs w:val="0"/>
        </w:rPr>
        <w:t>Płatne szkolenia z inwestowania</w:t>
      </w:r>
    </w:p>
    <w:p w14:paraId="580DDB63" w14:textId="346D9490" w:rsidR="004239CB" w:rsidRDefault="00391843" w:rsidP="00FC4C1C">
      <w:pPr>
        <w:spacing w:line="240" w:lineRule="auto"/>
      </w:pPr>
      <w:r>
        <w:t xml:space="preserve">Kolejną praktyką, która może nosić znamiona oszustwa są płatne szkolenia z zakresu inwestowania. </w:t>
      </w:r>
      <w:r w:rsidR="00361C1E">
        <w:t>„</w:t>
      </w:r>
      <w:r>
        <w:t>Luksusowe samochody, drogie ubrania, prestiż i pieniądze to wszystko może być Twoje jeśli tylko zapiszesz się moje szkolenie, które kosztuje jedynie xxx zł</w:t>
      </w:r>
      <w:r w:rsidR="00361C1E">
        <w:t>”</w:t>
      </w:r>
      <w:r>
        <w:t xml:space="preserve">. Znamy to skądś? Takie oferty powinny wzbudzić nasze podejrzenia. </w:t>
      </w:r>
      <w:r w:rsidR="001911A4">
        <w:t>Szkoleniowców należy sprawdzić i weryfikować ich kompetencje</w:t>
      </w:r>
    </w:p>
    <w:p w14:paraId="62FC8E9C" w14:textId="680572FE" w:rsidR="001911A4" w:rsidRPr="001911A4" w:rsidRDefault="001911A4" w:rsidP="001911A4">
      <w:pPr>
        <w:pStyle w:val="Akapitzlist"/>
        <w:numPr>
          <w:ilvl w:val="0"/>
          <w:numId w:val="1"/>
        </w:numPr>
        <w:spacing w:line="240" w:lineRule="auto"/>
        <w:rPr>
          <w:b/>
          <w:bCs/>
          <w:i/>
          <w:iCs/>
        </w:rPr>
      </w:pPr>
      <w:r w:rsidRPr="001911A4">
        <w:rPr>
          <w:rStyle w:val="Uwydatnienie"/>
          <w:b/>
          <w:bCs/>
          <w:i w:val="0"/>
          <w:iCs w:val="0"/>
        </w:rPr>
        <w:t>Niewiarygodne obietnice zysków</w:t>
      </w:r>
    </w:p>
    <w:p w14:paraId="33E38235" w14:textId="4540D372" w:rsidR="001911A4" w:rsidRPr="001911A4" w:rsidRDefault="001911A4" w:rsidP="001911A4">
      <w:pPr>
        <w:spacing w:line="240" w:lineRule="auto"/>
        <w:rPr>
          <w:b/>
          <w:bCs/>
          <w:i/>
          <w:iCs/>
        </w:rPr>
      </w:pPr>
      <w:r>
        <w:t>Jeśli oferta brzmi zbyt pięknie, by była prawdziwa, prawdopodobnie tak jest. Oszuści często obiecują nierealistycznie wysokie stopy zwrotu w krótkim czasie. Zrozumienie, że każda inwestycja niesie ze sobą ryzyko straty, jest kluczowe.</w:t>
      </w:r>
    </w:p>
    <w:p w14:paraId="3B0A3E40" w14:textId="105F5675" w:rsidR="00673BE7" w:rsidRDefault="00391843" w:rsidP="00FC4C1C">
      <w:pPr>
        <w:spacing w:line="240" w:lineRule="auto"/>
      </w:pPr>
      <w:r>
        <w:lastRenderedPageBreak/>
        <w:t xml:space="preserve">Inwestowanie to nie jest zabawa na lato tylko plan na lata, który pozwoli nam zadbać o </w:t>
      </w:r>
      <w:r w:rsidR="00361C1E">
        <w:t>naszą przyszłość</w:t>
      </w:r>
      <w:r>
        <w:t xml:space="preserve">. Nie oddawajmy naszego kapitału w ręce oszusta. </w:t>
      </w:r>
    </w:p>
    <w:p w14:paraId="1E7CB2CF" w14:textId="1E9A7B23" w:rsidR="00763FD6" w:rsidRPr="00763FD6" w:rsidRDefault="00763FD6" w:rsidP="00763FD6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 w:rsidRPr="00763FD6">
        <w:rPr>
          <w:b/>
          <w:bCs/>
        </w:rPr>
        <w:t>Presja czasu</w:t>
      </w:r>
    </w:p>
    <w:p w14:paraId="60BBE18F" w14:textId="75D8ABAC" w:rsidR="00763FD6" w:rsidRDefault="00763FD6" w:rsidP="00763FD6">
      <w:pPr>
        <w:spacing w:line="240" w:lineRule="auto"/>
      </w:pPr>
      <w:r>
        <w:t>Oszuści często wykorzystują presję czasu, aby zmusić inwestorów do szybkiego działania. Używają sformułowań:  oferta, która kończy się dzisiaj, zostało jeszcze tylko kilka wolnych miejsc itp. Zachowajmy ostrożność i nie spieszmy się ze swoimi decyzjami inwestycyjnymi.</w:t>
      </w:r>
    </w:p>
    <w:p w14:paraId="66320A46" w14:textId="10784FAD" w:rsidR="00763FD6" w:rsidRPr="00763FD6" w:rsidRDefault="00763FD6" w:rsidP="00763FD6">
      <w:pPr>
        <w:pStyle w:val="Akapitzlist"/>
        <w:numPr>
          <w:ilvl w:val="0"/>
          <w:numId w:val="1"/>
        </w:numPr>
        <w:spacing w:line="240" w:lineRule="auto"/>
        <w:rPr>
          <w:rStyle w:val="Uwydatnienie"/>
          <w:b/>
          <w:bCs/>
          <w:i w:val="0"/>
          <w:iCs w:val="0"/>
        </w:rPr>
      </w:pPr>
      <w:r>
        <w:rPr>
          <w:rStyle w:val="Uwydatnienie"/>
          <w:b/>
          <w:bCs/>
          <w:i w:val="0"/>
          <w:iCs w:val="0"/>
        </w:rPr>
        <w:t>Oferta t</w:t>
      </w:r>
      <w:r w:rsidRPr="00763FD6">
        <w:rPr>
          <w:rStyle w:val="Uwydatnienie"/>
          <w:b/>
          <w:bCs/>
          <w:i w:val="0"/>
          <w:iCs w:val="0"/>
        </w:rPr>
        <w:t>ylko dla wybranych</w:t>
      </w:r>
    </w:p>
    <w:p w14:paraId="2CB11DBA" w14:textId="055CBE15" w:rsidR="00F62A62" w:rsidRDefault="00763FD6" w:rsidP="00763FD6">
      <w:pPr>
        <w:spacing w:line="240" w:lineRule="auto"/>
      </w:pPr>
      <w:r>
        <w:t xml:space="preserve"> Jeśli oferta inwestycyjna jest przedstawiana jako dostępna tylko dla nielicznych lub wybranych osób, może to być próba manipulacji i wywołania poczucia ekskluzywności w celu przyciągnięcia</w:t>
      </w:r>
      <w:r w:rsidR="00F62A62">
        <w:t xml:space="preserve"> potencjalnych</w:t>
      </w:r>
      <w:r>
        <w:t xml:space="preserve"> inwestorów.</w:t>
      </w:r>
    </w:p>
    <w:p w14:paraId="7E2A6698" w14:textId="34E8652D" w:rsidR="00F62A62" w:rsidRDefault="00F62A62" w:rsidP="00763FD6">
      <w:pPr>
        <w:spacing w:line="240" w:lineRule="auto"/>
      </w:pPr>
      <w:r>
        <w:t xml:space="preserve">Rynki inwestycyjne i finansowe są pełne możliwości, ale niestety także potencjalnych zagrożeń. Kluczem do ochrony przed oszustwami jest zdrowy rozsądek i ostrożność. Pamiętajmy, że żadna inwestycja nie jest pozbawiona ryzyka. </w:t>
      </w:r>
    </w:p>
    <w:p w14:paraId="73EF22D9" w14:textId="77777777" w:rsidR="00763FD6" w:rsidRDefault="00763FD6" w:rsidP="00763FD6">
      <w:pPr>
        <w:spacing w:line="240" w:lineRule="auto"/>
      </w:pPr>
    </w:p>
    <w:p w14:paraId="63EBA5C9" w14:textId="77777777" w:rsidR="00FC4C1C" w:rsidRDefault="00391843" w:rsidP="00FC4C1C">
      <w:pPr>
        <w:spacing w:after="0" w:line="240" w:lineRule="auto"/>
        <w:jc w:val="center"/>
      </w:pPr>
      <w:r>
        <w:t xml:space="preserve">Artykuł powstał w ramach projektu edukacyjnego </w:t>
      </w:r>
      <w:proofErr w:type="spellStart"/>
      <w:r>
        <w:t>EduAkcja</w:t>
      </w:r>
      <w:proofErr w:type="spellEnd"/>
      <w:r>
        <w:t>.</w:t>
      </w:r>
    </w:p>
    <w:p w14:paraId="709DA3C1" w14:textId="61D5D8D1" w:rsidR="00391843" w:rsidRPr="00C631D6" w:rsidRDefault="00391843" w:rsidP="00FC4C1C">
      <w:pPr>
        <w:spacing w:after="0" w:line="240" w:lineRule="auto"/>
        <w:jc w:val="center"/>
      </w:pPr>
      <w:r>
        <w:t xml:space="preserve">Więcej o projekcie na </w:t>
      </w:r>
      <w:hyperlink r:id="rId8" w:history="1">
        <w:r w:rsidRPr="008D3966">
          <w:rPr>
            <w:rStyle w:val="Hipercze"/>
          </w:rPr>
          <w:t>www.edu-akcja.org</w:t>
        </w:r>
      </w:hyperlink>
    </w:p>
    <w:sectPr w:rsidR="00391843" w:rsidRPr="00C631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DCD6" w14:textId="77777777" w:rsidR="008D56CB" w:rsidRDefault="008D56CB" w:rsidP="00C631D6">
      <w:pPr>
        <w:spacing w:after="0" w:line="240" w:lineRule="auto"/>
      </w:pPr>
      <w:r>
        <w:separator/>
      </w:r>
    </w:p>
  </w:endnote>
  <w:endnote w:type="continuationSeparator" w:id="0">
    <w:p w14:paraId="32B7C787" w14:textId="77777777" w:rsidR="008D56CB" w:rsidRDefault="008D56CB" w:rsidP="00C6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22A1" w14:textId="77777777" w:rsidR="008D56CB" w:rsidRDefault="008D56CB" w:rsidP="00C631D6">
      <w:pPr>
        <w:spacing w:after="0" w:line="240" w:lineRule="auto"/>
      </w:pPr>
      <w:r>
        <w:separator/>
      </w:r>
    </w:p>
  </w:footnote>
  <w:footnote w:type="continuationSeparator" w:id="0">
    <w:p w14:paraId="27CCF062" w14:textId="77777777" w:rsidR="008D56CB" w:rsidRDefault="008D56CB" w:rsidP="00C6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7E85" w14:textId="77777777" w:rsidR="00C631D6" w:rsidRDefault="00C631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99D2E6" wp14:editId="2A3CA390">
          <wp:simplePos x="0" y="0"/>
          <wp:positionH relativeFrom="margin">
            <wp:align>center</wp:align>
          </wp:positionH>
          <wp:positionV relativeFrom="paragraph">
            <wp:posOffset>-450003</wp:posOffset>
          </wp:positionV>
          <wp:extent cx="1813560" cy="906780"/>
          <wp:effectExtent l="0" t="0" r="0" b="7620"/>
          <wp:wrapTopAndBottom/>
          <wp:docPr id="1" name="Obraz 1" descr="https://bakcyl.wib.org.pl/wp-content/uploads/2022/08/projekty-partnerskie-eduakcja-01-640x32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akcyl.wib.org.pl/wp-content/uploads/2022/08/projekty-partnerskie-eduakcja-01-640x320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1883"/>
    <w:multiLevelType w:val="hybridMultilevel"/>
    <w:tmpl w:val="3738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D"/>
    <w:rsid w:val="0001516A"/>
    <w:rsid w:val="000625B2"/>
    <w:rsid w:val="00073A2C"/>
    <w:rsid w:val="0017740A"/>
    <w:rsid w:val="00182E43"/>
    <w:rsid w:val="001911A4"/>
    <w:rsid w:val="002D1ED0"/>
    <w:rsid w:val="002F013C"/>
    <w:rsid w:val="00361C1E"/>
    <w:rsid w:val="00391843"/>
    <w:rsid w:val="003C51DA"/>
    <w:rsid w:val="004239CB"/>
    <w:rsid w:val="004B6242"/>
    <w:rsid w:val="00507462"/>
    <w:rsid w:val="0057567D"/>
    <w:rsid w:val="00673BE7"/>
    <w:rsid w:val="00685203"/>
    <w:rsid w:val="00763FD6"/>
    <w:rsid w:val="007B57AD"/>
    <w:rsid w:val="007C189B"/>
    <w:rsid w:val="0083351D"/>
    <w:rsid w:val="008D56CB"/>
    <w:rsid w:val="008E377B"/>
    <w:rsid w:val="00906673"/>
    <w:rsid w:val="00A05E77"/>
    <w:rsid w:val="00A75ECE"/>
    <w:rsid w:val="00A95089"/>
    <w:rsid w:val="00C631D6"/>
    <w:rsid w:val="00CC4482"/>
    <w:rsid w:val="00D40789"/>
    <w:rsid w:val="00D5025B"/>
    <w:rsid w:val="00E275F2"/>
    <w:rsid w:val="00E53996"/>
    <w:rsid w:val="00F55693"/>
    <w:rsid w:val="00F62A62"/>
    <w:rsid w:val="00F7465D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642"/>
  <w15:chartTrackingRefBased/>
  <w15:docId w15:val="{75D05B93-1FBF-417B-BCFB-6DF4EA1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D6"/>
  </w:style>
  <w:style w:type="paragraph" w:styleId="Stopka">
    <w:name w:val="footer"/>
    <w:basedOn w:val="Normalny"/>
    <w:link w:val="StopkaZnak"/>
    <w:uiPriority w:val="99"/>
    <w:unhideWhenUsed/>
    <w:rsid w:val="00C6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D6"/>
  </w:style>
  <w:style w:type="character" w:styleId="Hipercze">
    <w:name w:val="Hyperlink"/>
    <w:basedOn w:val="Domylnaczcionkaakapitu"/>
    <w:uiPriority w:val="99"/>
    <w:unhideWhenUsed/>
    <w:rsid w:val="0039184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4C1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40789"/>
    <w:rPr>
      <w:i/>
      <w:iCs/>
    </w:rPr>
  </w:style>
  <w:style w:type="paragraph" w:styleId="Akapitzlist">
    <w:name w:val="List Paragraph"/>
    <w:basedOn w:val="Normalny"/>
    <w:uiPriority w:val="34"/>
    <w:qFormat/>
    <w:rsid w:val="0042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kc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B6D1-D8C6-4BC2-A16B-C027A3B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2023-07-24T07:01:00Z</dcterms:created>
  <dcterms:modified xsi:type="dcterms:W3CDTF">2023-09-08T14:00:00Z</dcterms:modified>
</cp:coreProperties>
</file>